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3C" w:rsidRPr="00AD7B3C" w:rsidRDefault="00AD7B3C" w:rsidP="00AD7B3C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30"/>
          <w:szCs w:val="30"/>
        </w:rPr>
      </w:pPr>
      <w:r w:rsidRPr="00AD7B3C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教育部社科司关于2023年度教育部人文社会科学研究一般项目申报工作的通知</w:t>
      </w:r>
    </w:p>
    <w:p w:rsidR="00AD7B3C" w:rsidRPr="00337294" w:rsidRDefault="00AD7B3C" w:rsidP="00AD7B3C">
      <w:pPr>
        <w:pStyle w:val="a3"/>
        <w:spacing w:before="450" w:beforeAutospacing="0" w:after="0" w:afterAutospacing="0"/>
        <w:jc w:val="right"/>
        <w:rPr>
          <w:rFonts w:ascii="微软雅黑" w:eastAsia="微软雅黑" w:hAnsi="微软雅黑"/>
        </w:rPr>
      </w:pPr>
      <w:bookmarkStart w:id="0" w:name="_GoBack"/>
      <w:bookmarkEnd w:id="0"/>
      <w:r w:rsidRPr="00337294">
        <w:rPr>
          <w:rFonts w:ascii="微软雅黑" w:eastAsia="微软雅黑" w:hAnsi="微软雅黑" w:hint="eastAsia"/>
        </w:rPr>
        <w:t>教</w:t>
      </w:r>
      <w:proofErr w:type="gramStart"/>
      <w:r w:rsidRPr="00337294">
        <w:rPr>
          <w:rFonts w:ascii="微软雅黑" w:eastAsia="微软雅黑" w:hAnsi="微软雅黑" w:hint="eastAsia"/>
        </w:rPr>
        <w:t>社科司函〔2023〕</w:t>
      </w:r>
      <w:proofErr w:type="gramEnd"/>
      <w:r w:rsidRPr="00337294">
        <w:rPr>
          <w:rFonts w:ascii="微软雅黑" w:eastAsia="微软雅黑" w:hAnsi="微软雅黑" w:hint="eastAsia"/>
        </w:rPr>
        <w:t>16号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>各省、自治区、直辖市教育厅（教委），新疆生产建设兵团教育局，有关部门（单位）教育司（局），部属各高等学校、部省合建各高等学校：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为深入学习贯彻党的二十大精神，贯彻落</w:t>
      </w:r>
      <w:proofErr w:type="gramStart"/>
      <w:r w:rsidRPr="00337294">
        <w:rPr>
          <w:rFonts w:ascii="微软雅黑" w:eastAsia="微软雅黑" w:hAnsi="微软雅黑" w:hint="eastAsia"/>
        </w:rPr>
        <w:t>实习近</w:t>
      </w:r>
      <w:proofErr w:type="gramEnd"/>
      <w:r w:rsidRPr="00337294">
        <w:rPr>
          <w:rFonts w:ascii="微软雅黑" w:eastAsia="微软雅黑" w:hAnsi="微软雅黑" w:hint="eastAsia"/>
        </w:rPr>
        <w:t>平总书记关于教育的重要论述、关于哲学社会科学工作的重要论述，贯彻落实《面向2035高校哲学社会科学高质量发展行动计划》《哲学社会科学知识体系建构和高校咨政服务能力提升工程实施方案》，根据《教育部人文社会科学研究项目管理办法》（教社科〔2006〕2号），现将2023年度教育部人文社会科学研究一般项目（以下简称项目）申报工作有关事项通知如下。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</w:t>
      </w:r>
      <w:r w:rsidRPr="00337294">
        <w:rPr>
          <w:rFonts w:ascii="微软雅黑" w:eastAsia="微软雅黑" w:hAnsi="微软雅黑" w:hint="eastAsia"/>
          <w:b/>
          <w:bCs/>
          <w:bdr w:val="none" w:sz="0" w:space="0" w:color="auto" w:frame="1"/>
        </w:rPr>
        <w:t>一、申报内容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本次项目申报不设申报指南（专项任务项目除外），申请人根据自身的研究基础和学术特长，坚持正确政治方向、价值取向、研究导向，认真凝练、自行拟定研究课题。研究课题名称应表述规范、准确、简洁。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1.项目类别及资助额度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项目研究期限为3年，具体类别分为：（1）规划基金项目，资助经费不超过10万元；（2）青年基金项目，资助经费不超过8万元；（3）自筹经费项目，经费由申请人从校外有关部门或企事业单位自筹，自筹经费不低于8万元；（4）专项任务项目，包括中国特色社会主义理论体系研究专项、高校辅导员研究专项，具体申报通知将另行发布。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lastRenderedPageBreak/>
        <w:t xml:space="preserve">　　为支持西部和边疆地区高校人文社会科学研究发展，本次继续设立西部和边疆地区项目、新疆项目、西藏项目。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2.项目申报学科范围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根据原国家质量技术监督局2009年公布的《学科分类与代码》和高校的实际情况，本次项目申报的学科范围包括：（1）马克思主义/思想政治教育；（2）哲学；（3）逻辑学；（4）宗教学；（5）语言学；（6）中国文学；（7）外国文学；（8）艺术学；（9）历史学；（10）考古学；（11）经济学；（12）管理学；（13）政治学；（14）法学；（15）社会学；（16）民族学与文化学；（17）新闻学与传播学；（18）图书馆、情报与文献学；（19）教育学；（20）心理学；（21）体育学；（22）统计学；（23）港澳台问题研究；（24）国际问题研究；（25）交叉学科/综合研究。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</w:t>
      </w:r>
      <w:r w:rsidRPr="00337294">
        <w:rPr>
          <w:rFonts w:ascii="微软雅黑" w:eastAsia="微软雅黑" w:hAnsi="微软雅黑" w:hint="eastAsia"/>
          <w:b/>
          <w:bCs/>
          <w:bdr w:val="none" w:sz="0" w:space="0" w:color="auto" w:frame="1"/>
        </w:rPr>
        <w:t>二、申报条件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1.本次项目</w:t>
      </w:r>
      <w:proofErr w:type="gramStart"/>
      <w:r w:rsidRPr="00337294">
        <w:rPr>
          <w:rFonts w:ascii="微软雅黑" w:eastAsia="微软雅黑" w:hAnsi="微软雅黑" w:hint="eastAsia"/>
        </w:rPr>
        <w:t>限全国</w:t>
      </w:r>
      <w:proofErr w:type="gramEnd"/>
      <w:r w:rsidRPr="00337294">
        <w:rPr>
          <w:rFonts w:ascii="微软雅黑" w:eastAsia="微软雅黑" w:hAnsi="微软雅黑" w:hint="eastAsia"/>
        </w:rPr>
        <w:t>普通高等学校申报。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2.申请人须为在编在岗教师，能够实际承担、组织研究工作；每个申请人限报1项，所列课题组成员必须征得其本人同意，否则视为违规申报。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3.申请人除符合《教育部人文社会科学研究项目管理办法》的相关规定外，还必须符合下列条件：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（1）规划基金项目申请人应具有高级职称（含副高）；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（2）青年基金项目申请人应具有博士学位或中级以上（含中级）职称，年龄不超过40周岁（1983年1月1日以后出生）；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lastRenderedPageBreak/>
        <w:t xml:space="preserve">　　（3）自筹经费项目申请人，须在《教育部人文社会科学研究一般项目申请评审书》（以下简称《申请评审书》）“其他来源经费”栏填写经费，并上</w:t>
      </w:r>
      <w:proofErr w:type="gramStart"/>
      <w:r w:rsidRPr="00337294">
        <w:rPr>
          <w:rFonts w:ascii="微软雅黑" w:eastAsia="微软雅黑" w:hAnsi="微软雅黑" w:hint="eastAsia"/>
        </w:rPr>
        <w:t>传学校</w:t>
      </w:r>
      <w:proofErr w:type="gramEnd"/>
      <w:r w:rsidRPr="00337294">
        <w:rPr>
          <w:rFonts w:ascii="微软雅黑" w:eastAsia="微软雅黑" w:hAnsi="微软雅黑" w:hint="eastAsia"/>
        </w:rPr>
        <w:t>财务处提供的委托研究单位经费到账凭证或银行回单等证明材料。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4.有以下情况之一者不得申报本次项目：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（1）在</w:t>
      </w:r>
      <w:proofErr w:type="gramStart"/>
      <w:r w:rsidRPr="00337294">
        <w:rPr>
          <w:rFonts w:ascii="微软雅黑" w:eastAsia="微软雅黑" w:hAnsi="微软雅黑" w:hint="eastAsia"/>
        </w:rPr>
        <w:t>研</w:t>
      </w:r>
      <w:proofErr w:type="gramEnd"/>
      <w:r w:rsidRPr="00337294">
        <w:rPr>
          <w:rFonts w:ascii="微软雅黑" w:eastAsia="微软雅黑" w:hAnsi="微软雅黑" w:hint="eastAsia"/>
        </w:rPr>
        <w:t>的教育部人文社会科学研究各类项目负责人；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（2）所主持的教育部人文社会科学研究项目三年内因各种原因被终止者，五年内因各种原因被撤销者；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（3）在</w:t>
      </w:r>
      <w:proofErr w:type="gramStart"/>
      <w:r w:rsidRPr="00337294">
        <w:rPr>
          <w:rFonts w:ascii="微软雅黑" w:eastAsia="微软雅黑" w:hAnsi="微软雅黑" w:hint="eastAsia"/>
        </w:rPr>
        <w:t>研</w:t>
      </w:r>
      <w:proofErr w:type="gramEnd"/>
      <w:r w:rsidRPr="00337294">
        <w:rPr>
          <w:rFonts w:ascii="微软雅黑" w:eastAsia="微软雅黑" w:hAnsi="微软雅黑" w:hint="eastAsia"/>
        </w:rPr>
        <w:t>的国家社会科学基金各类项目、国家自然科学基金各类项目负责人；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（4）2023年度国家社会科学基金项目的申请人；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（5）连续两年（指2021、2022年度）申请教育部人文社会科学研究一般项目未获资助的申请人。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</w:t>
      </w:r>
      <w:r w:rsidRPr="00337294">
        <w:rPr>
          <w:rFonts w:ascii="微软雅黑" w:eastAsia="微软雅黑" w:hAnsi="微软雅黑" w:hint="eastAsia"/>
          <w:b/>
          <w:bCs/>
          <w:bdr w:val="none" w:sz="0" w:space="0" w:color="auto" w:frame="1"/>
        </w:rPr>
        <w:t>三、申报办法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1.教育部直属高校、部省合建高校以学校为单位，地方高校以省、自治区、直辖市教育厅（教委）为单位，其他有关部门（单位）所属高校以教育司（局）为单位（以下简称申报单位）集中申报，不受理个人申报。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2.本次项目采取网上申报方式。教育部社科司主页（http://www.moe.gov.cn/s78/A13/）教育部人文社会科学研究管理平台•申报系统（以下简称申报系统）为本次申报的唯一网络平台，网络申报办法及流程以该系统为准。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3.自2023年3月24日开始受理项目网上申报。申请人可登录申报系统下载《申请评审书》，按申报系统提示说明和填表要求填写后通过申报系统上</w:t>
      </w:r>
      <w:r w:rsidRPr="00337294">
        <w:rPr>
          <w:rFonts w:ascii="微软雅黑" w:eastAsia="微软雅黑" w:hAnsi="微软雅黑" w:hint="eastAsia"/>
        </w:rPr>
        <w:lastRenderedPageBreak/>
        <w:t>传，无需报送纸质申报材料。待立项公布后，已立项项目需提交1份带有负责人及成员签名、责任单位盖章的纸质版申报材料，由申报单位统一寄送至社科管理咨询服务中心。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4.项目经费按照《高等学校哲学社会科学繁荣计划专项资金管理办法》（</w:t>
      </w:r>
      <w:proofErr w:type="gramStart"/>
      <w:r w:rsidRPr="00337294">
        <w:rPr>
          <w:rFonts w:ascii="微软雅黑" w:eastAsia="微软雅黑" w:hAnsi="微软雅黑" w:hint="eastAsia"/>
        </w:rPr>
        <w:t>财教〔2021〕</w:t>
      </w:r>
      <w:proofErr w:type="gramEnd"/>
      <w:r w:rsidRPr="00337294">
        <w:rPr>
          <w:rFonts w:ascii="微软雅黑" w:eastAsia="微软雅黑" w:hAnsi="微软雅黑" w:hint="eastAsia"/>
        </w:rPr>
        <w:t>285号）使用和管理，需按照研究实际需要和资金开支范围，科学合理、实事求是地按年度编制项目预算。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5.已</w:t>
      </w:r>
      <w:proofErr w:type="gramStart"/>
      <w:r w:rsidRPr="00337294">
        <w:rPr>
          <w:rFonts w:ascii="微软雅黑" w:eastAsia="微软雅黑" w:hAnsi="微软雅黑" w:hint="eastAsia"/>
        </w:rPr>
        <w:t>开通管理</w:t>
      </w:r>
      <w:proofErr w:type="gramEnd"/>
      <w:r w:rsidRPr="00337294">
        <w:rPr>
          <w:rFonts w:ascii="微软雅黑" w:eastAsia="微软雅黑" w:hAnsi="微软雅黑" w:hint="eastAsia"/>
        </w:rPr>
        <w:t>平台账号的申报单位，请登录申报系统核对更新单位信息，重点核实本单位财务拨款账户信息等；未开通账号的申报单位，请登录申报系统，登记单位信息、设定登录密码，打印“开通账号申请表”并加盖单位公章，传真至010-58803011。待审核通过后，即可登录申报系统进行操作。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6.本次项目网络申报截止日期为2023年4月28日，申报单位须在此之前对本单位所申报的材料进行在线审核确认。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</w:t>
      </w:r>
      <w:r w:rsidRPr="00337294">
        <w:rPr>
          <w:rFonts w:ascii="微软雅黑" w:eastAsia="微软雅黑" w:hAnsi="微软雅黑" w:hint="eastAsia"/>
          <w:b/>
          <w:bCs/>
          <w:bdr w:val="none" w:sz="0" w:space="0" w:color="auto" w:frame="1"/>
        </w:rPr>
        <w:t>四、其他要求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1.申请人应认真阅</w:t>
      </w:r>
      <w:proofErr w:type="gramStart"/>
      <w:r w:rsidRPr="00337294">
        <w:rPr>
          <w:rFonts w:ascii="微软雅黑" w:eastAsia="微软雅黑" w:hAnsi="微软雅黑" w:hint="eastAsia"/>
        </w:rPr>
        <w:t>研</w:t>
      </w:r>
      <w:proofErr w:type="gramEnd"/>
      <w:r w:rsidRPr="00337294">
        <w:rPr>
          <w:rFonts w:ascii="微软雅黑" w:eastAsia="微软雅黑" w:hAnsi="微软雅黑" w:hint="eastAsia"/>
        </w:rPr>
        <w:t>《教育部人文社会科学研究项目管理办法》及以往立项情况，提高申报质量，避免重复申报。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2.本次项目评审采取匿名方式。为保证评审的公平公正，《申请评审书》B表中不得出现申请人姓名、所在学校等有关信息，否则按作废处理。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3.申请人应如实填报材料，确保无知识产权争议。凡存在弄虚作假、抄袭剽窃等行为的，一经发现查实，取消三年申报资格，如获立项即予撤项并通报批评。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4.各申报单位应切实落实意识形态工作责任制，加强对申报材料的审核把关，并确保填报信息准确、真实，切实提高项目申报质量。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lastRenderedPageBreak/>
        <w:t xml:space="preserve">　　申报系统联系方式：010-62510667、15313766307、15313766308;信箱：xmsb@sinoss.net。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社科管理咨询服务中心联系方式：010-58805145；传真：010-58803011；电子信箱：moesk@bnu.edu.cn；地址：北京市海淀区新街口外大街19号北京师范大学科技楼C区1001室，北京师范大学社科管理咨询服务中心，邮编：100875。</w:t>
      </w:r>
    </w:p>
    <w:p w:rsidR="00AD7B3C" w:rsidRPr="00337294" w:rsidRDefault="00AD7B3C" w:rsidP="00AD7B3C">
      <w:pPr>
        <w:pStyle w:val="a3"/>
        <w:spacing w:before="0" w:beforeAutospacing="0" w:after="0" w:afterAutospacing="0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 xml:space="preserve">　　附件：</w:t>
      </w:r>
      <w:hyperlink r:id="rId4" w:tgtFrame="_blank" w:history="1">
        <w:r w:rsidRPr="00337294">
          <w:rPr>
            <w:rStyle w:val="a4"/>
            <w:rFonts w:ascii="微软雅黑" w:eastAsia="微软雅黑" w:hAnsi="微软雅黑" w:hint="eastAsia"/>
            <w:color w:val="auto"/>
            <w:u w:val="none"/>
            <w:bdr w:val="none" w:sz="0" w:space="0" w:color="auto" w:frame="1"/>
          </w:rPr>
          <w:t>2023年度教育部人文社会科学一般项目申报常见问题释疑</w:t>
        </w:r>
      </w:hyperlink>
    </w:p>
    <w:p w:rsidR="00AD7B3C" w:rsidRPr="00337294" w:rsidRDefault="00AD7B3C" w:rsidP="00AD7B3C">
      <w:pPr>
        <w:pStyle w:val="a3"/>
        <w:spacing w:before="0" w:beforeAutospacing="0" w:after="0" w:afterAutospacing="0"/>
        <w:jc w:val="right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>教育部社会科学司</w:t>
      </w:r>
    </w:p>
    <w:p w:rsidR="00AD7B3C" w:rsidRPr="00337294" w:rsidRDefault="00AD7B3C" w:rsidP="00AD7B3C">
      <w:pPr>
        <w:pStyle w:val="a3"/>
        <w:spacing w:before="0" w:beforeAutospacing="0" w:after="0" w:afterAutospacing="0"/>
        <w:jc w:val="right"/>
        <w:rPr>
          <w:rFonts w:ascii="微软雅黑" w:eastAsia="微软雅黑" w:hAnsi="微软雅黑" w:hint="eastAsia"/>
        </w:rPr>
      </w:pPr>
      <w:r w:rsidRPr="00337294">
        <w:rPr>
          <w:rFonts w:ascii="微软雅黑" w:eastAsia="微软雅黑" w:hAnsi="微软雅黑" w:hint="eastAsia"/>
        </w:rPr>
        <w:t>2023年3月21日</w:t>
      </w:r>
    </w:p>
    <w:p w:rsidR="00A706F5" w:rsidRPr="00337294" w:rsidRDefault="00A706F5"/>
    <w:sectPr w:rsidR="00A706F5" w:rsidRPr="00337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3C"/>
    <w:rsid w:val="00337294"/>
    <w:rsid w:val="00A706F5"/>
    <w:rsid w:val="00AD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18375-4360-4BEE-8E70-510A4755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D7B3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B3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D7B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7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45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e.gov.cn/s78/A13/tongzhi/202303/W020230323519297966972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411</Words>
  <Characters>2349</Characters>
  <Application>Microsoft Office Word</Application>
  <DocSecurity>0</DocSecurity>
  <Lines>19</Lines>
  <Paragraphs>5</Paragraphs>
  <ScaleCrop>false</ScaleCrop>
  <Company>Microsoft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颜秉姝</dc:creator>
  <cp:keywords/>
  <dc:description/>
  <cp:lastModifiedBy>颜秉姝</cp:lastModifiedBy>
  <cp:revision>2</cp:revision>
  <dcterms:created xsi:type="dcterms:W3CDTF">2023-03-24T01:04:00Z</dcterms:created>
  <dcterms:modified xsi:type="dcterms:W3CDTF">2023-03-24T01:05:00Z</dcterms:modified>
</cp:coreProperties>
</file>