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2024">
      <w:pPr>
        <w:rPr>
          <w:rFonts w:eastAsia="黑体"/>
          <w:sz w:val="32"/>
          <w:szCs w:val="32"/>
        </w:rPr>
      </w:pPr>
    </w:p>
    <w:p w14:paraId="2EC770C6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2" w:name="_GoBack"/>
      <w:r>
        <w:rPr>
          <w:rFonts w:eastAsia="方正小标宋_GBK"/>
          <w:sz w:val="44"/>
          <w:szCs w:val="44"/>
        </w:rPr>
        <w:t>第十届教育部科学研究优秀成果奖</w:t>
      </w:r>
    </w:p>
    <w:p w14:paraId="524B56FA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4AF7F7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bookmarkEnd w:id="2"/>
    <w:p w14:paraId="7952E089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03AE35A7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4093ECA9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7DE350A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2BED790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5FF44306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6B2D0A34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7E83548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04F81D81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AAAE261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6CF5199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2051B74A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79BA887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4F4121C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4F0335B0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09D03BA0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00BB7FBE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76454B8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7C77FE1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242A32A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7E05E2FF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64DB9A8F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4B0F47B7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B96C3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6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2025-10-21T08:13:29Z</dcterms:created>
  <dc:creator>10542</dc:creator>
  <cp:lastModifiedBy>夜络</cp:lastModifiedBy>
  <dcterms:modified xsi:type="dcterms:W3CDTF">2025-10-21T08:13:42Z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eyJoZGlkIjoiYTM5YTRiNGRhM2MwYmNkNGQ1MzY2OTlmY2ZmMmYwOWIiLCJ1c2VySWQiOiIyOTkxMjQ1NDMifQ==</vt:lpwstr>
  </property>
  <property fmtid="{D5CDD505-2E9C-101B-9397-08002B2CF9AE}" pid="4" name="ICV">
    <vt:lpwstr>11CCF81507434F2D8B036EA696F9D7C4_12</vt:lpwstr>
  </property>
</Properties>
</file>