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FB167" w14:textId="77777777" w:rsidR="0021147A" w:rsidRPr="0021147A" w:rsidRDefault="0021147A" w:rsidP="0021147A">
      <w:pPr>
        <w:rPr>
          <w:rFonts w:ascii="黑体" w:eastAsia="黑体" w:hAnsi="黑体"/>
          <w:sz w:val="32"/>
          <w:szCs w:val="32"/>
        </w:rPr>
      </w:pPr>
      <w:r w:rsidRPr="0021147A">
        <w:rPr>
          <w:rFonts w:ascii="黑体" w:eastAsia="黑体" w:hAnsi="黑体" w:hint="eastAsia"/>
          <w:sz w:val="32"/>
          <w:szCs w:val="32"/>
        </w:rPr>
        <w:t>附件</w:t>
      </w:r>
    </w:p>
    <w:p w14:paraId="2AC58C5E" w14:textId="087BDD18" w:rsidR="004A20E4" w:rsidRPr="004A20E4" w:rsidRDefault="00A17B0D" w:rsidP="004A20E4">
      <w:pPr>
        <w:jc w:val="center"/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 w:hint="eastAsia"/>
          <w:sz w:val="44"/>
          <w:szCs w:val="44"/>
        </w:rPr>
        <w:t>各角色</w:t>
      </w:r>
      <w:r w:rsidR="004A20E4">
        <w:rPr>
          <w:rFonts w:ascii="方正小标宋_GBK" w:eastAsia="方正小标宋_GBK" w:hint="eastAsia"/>
          <w:sz w:val="44"/>
          <w:szCs w:val="44"/>
        </w:rPr>
        <w:t>填报流程及</w:t>
      </w:r>
      <w:r w:rsidR="006F3E70">
        <w:rPr>
          <w:rFonts w:ascii="方正小标宋_GBK" w:eastAsia="方正小标宋_GBK" w:hint="eastAsia"/>
          <w:sz w:val="44"/>
          <w:szCs w:val="44"/>
        </w:rPr>
        <w:t>教职工</w:t>
      </w:r>
      <w:r w:rsidR="00AB2676" w:rsidRPr="00A53B9B">
        <w:rPr>
          <w:rFonts w:ascii="方正小标宋_GBK" w:eastAsia="方正小标宋_GBK" w:hint="eastAsia"/>
          <w:sz w:val="44"/>
          <w:szCs w:val="44"/>
        </w:rPr>
        <w:t>填报参考模板</w:t>
      </w:r>
    </w:p>
    <w:p w14:paraId="77A6C4B7" w14:textId="77777777" w:rsidR="004A20E4" w:rsidRPr="00042A22" w:rsidRDefault="004A20E4" w:rsidP="004A20E4">
      <w:pPr>
        <w:spacing w:line="567" w:lineRule="exact"/>
        <w:rPr>
          <w:rFonts w:ascii="方正仿宋_GBK" w:eastAsia="方正仿宋_GBK" w:hAnsi="Times New Roman" w:cs="Times New Roman"/>
          <w:b/>
          <w:sz w:val="32"/>
          <w:szCs w:val="32"/>
        </w:rPr>
      </w:pPr>
      <w:r w:rsidRPr="00042A22">
        <w:rPr>
          <w:rFonts w:ascii="方正仿宋_GBK" w:eastAsia="方正仿宋_GBK" w:hAnsi="Times New Roman" w:cs="Times New Roman" w:hint="eastAsia"/>
          <w:b/>
          <w:sz w:val="32"/>
          <w:szCs w:val="32"/>
        </w:rPr>
        <w:t>一、</w:t>
      </w:r>
      <w:r>
        <w:rPr>
          <w:rFonts w:ascii="方正仿宋_GBK" w:eastAsia="方正仿宋_GBK" w:hAnsi="Times New Roman" w:cs="Times New Roman" w:hint="eastAsia"/>
          <w:b/>
          <w:sz w:val="32"/>
          <w:szCs w:val="32"/>
        </w:rPr>
        <w:t>填报流程</w:t>
      </w:r>
    </w:p>
    <w:p w14:paraId="53D5A720" w14:textId="77777777" w:rsidR="004A20E4" w:rsidRDefault="004A20E4" w:rsidP="004A20E4">
      <w:pPr>
        <w:spacing w:line="360" w:lineRule="auto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（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一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）教师个人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填报</w:t>
      </w:r>
    </w:p>
    <w:p w14:paraId="46796033" w14:textId="77777777"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学术论文</w:t>
      </w:r>
    </w:p>
    <w:p w14:paraId="396C5BBF" w14:textId="77777777"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学术论文正式发表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登录科研管理系统查看有无知网论文推送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无推送自行新增论文并提交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/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有推送按填报要求补充论文信息及相关附件并提交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科研秘书初审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科技处终审</w:t>
      </w:r>
    </w:p>
    <w:p w14:paraId="0D08725A" w14:textId="77777777"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2.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学术著作</w:t>
      </w:r>
    </w:p>
    <w:p w14:paraId="18179082" w14:textId="77777777"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学术著作正式出版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登录科研管理系统新增著作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—上传相关附件材料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并提交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科研秘书初审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科技处终审</w:t>
      </w:r>
    </w:p>
    <w:p w14:paraId="5B0F8C57" w14:textId="77777777"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color w:val="000000" w:themeColor="text1"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color w:val="000000" w:themeColor="text1"/>
          <w:sz w:val="32"/>
          <w:szCs w:val="32"/>
        </w:rPr>
        <w:t>注：研究报告、艺术作品、参加会议填报流程同学术著作流程</w:t>
      </w:r>
    </w:p>
    <w:p w14:paraId="7E87B986" w14:textId="77777777" w:rsidR="004A20E4" w:rsidRDefault="004A20E4" w:rsidP="004A20E4">
      <w:pPr>
        <w:spacing w:line="360" w:lineRule="auto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（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二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）科研秘书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填报</w:t>
      </w:r>
    </w:p>
    <w:p w14:paraId="37E5344E" w14:textId="77777777"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主办会议、学术讲座</w:t>
      </w:r>
    </w:p>
    <w:p w14:paraId="6F145A17" w14:textId="77777777"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主办会议或举办学术讲座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登录科研管理系统在学术交流版块中进行新增并提交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科技处终审</w:t>
      </w:r>
    </w:p>
    <w:p w14:paraId="7AD128AD" w14:textId="77777777" w:rsidR="004A20E4" w:rsidRDefault="004A20E4" w:rsidP="004A20E4">
      <w:pPr>
        <w:spacing w:line="360" w:lineRule="auto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（三）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机构负责人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填报</w:t>
      </w:r>
    </w:p>
    <w:p w14:paraId="45126CA8" w14:textId="77777777" w:rsid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1.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研究机构</w:t>
      </w:r>
    </w:p>
    <w:p w14:paraId="6EDF53F4" w14:textId="77777777" w:rsidR="004A20E4" w:rsidRPr="004A20E4" w:rsidRDefault="004A20E4" w:rsidP="004A20E4">
      <w:pPr>
        <w:spacing w:line="360" w:lineRule="auto"/>
        <w:ind w:firstLineChars="200" w:firstLine="640"/>
        <w:rPr>
          <w:rFonts w:ascii="Times New Roman" w:eastAsia="方正仿宋_GBK" w:hAnsi="Times New Roman" w:cs="Times New Roman"/>
          <w:bCs/>
          <w:sz w:val="32"/>
          <w:szCs w:val="32"/>
        </w:rPr>
      </w:pPr>
      <w:r>
        <w:rPr>
          <w:rFonts w:ascii="Times New Roman" w:eastAsia="方正仿宋_GBK" w:hAnsi="Times New Roman" w:cs="Times New Roman"/>
          <w:bCs/>
          <w:sz w:val="32"/>
          <w:szCs w:val="32"/>
        </w:rPr>
        <w:t>研究机构获立项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科技处开通机构负责人研究机构权限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机构负责人登录科研管理系统在研究机构中新增人员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lastRenderedPageBreak/>
        <w:t>等信息并提交</w:t>
      </w:r>
      <w:r>
        <w:rPr>
          <w:rFonts w:ascii="Times New Roman" w:eastAsia="方正仿宋_GBK" w:hAnsi="Times New Roman" w:cs="Times New Roman" w:hint="eastAsia"/>
          <w:bCs/>
          <w:sz w:val="32"/>
          <w:szCs w:val="32"/>
        </w:rPr>
        <w:t>—</w:t>
      </w:r>
      <w:r>
        <w:rPr>
          <w:rFonts w:ascii="Times New Roman" w:eastAsia="方正仿宋_GBK" w:hAnsi="Times New Roman" w:cs="Times New Roman"/>
          <w:bCs/>
          <w:sz w:val="32"/>
          <w:szCs w:val="32"/>
        </w:rPr>
        <w:t>科技处终审</w:t>
      </w:r>
    </w:p>
    <w:p w14:paraId="08A49933" w14:textId="77777777" w:rsidR="00AB2676" w:rsidRPr="00042A22" w:rsidRDefault="003C16D0" w:rsidP="00A53B9B">
      <w:pPr>
        <w:spacing w:line="567" w:lineRule="exact"/>
        <w:rPr>
          <w:rFonts w:ascii="方正仿宋_GBK" w:eastAsia="方正仿宋_GBK" w:hAnsi="Times New Roman" w:cs="Times New Roman"/>
          <w:b/>
          <w:sz w:val="32"/>
          <w:szCs w:val="32"/>
        </w:rPr>
      </w:pPr>
      <w:r>
        <w:rPr>
          <w:rFonts w:ascii="方正仿宋_GBK" w:eastAsia="方正仿宋_GBK" w:hAnsi="Times New Roman" w:cs="Times New Roman" w:hint="eastAsia"/>
          <w:b/>
          <w:sz w:val="32"/>
          <w:szCs w:val="32"/>
        </w:rPr>
        <w:t>二</w:t>
      </w:r>
      <w:r w:rsidR="00A53B9B" w:rsidRPr="00042A22">
        <w:rPr>
          <w:rFonts w:ascii="方正仿宋_GBK" w:eastAsia="方正仿宋_GBK" w:hAnsi="Times New Roman" w:cs="Times New Roman" w:hint="eastAsia"/>
          <w:b/>
          <w:sz w:val="32"/>
          <w:szCs w:val="32"/>
        </w:rPr>
        <w:t>、</w:t>
      </w:r>
      <w:r w:rsidR="00AB2676" w:rsidRPr="00042A22">
        <w:rPr>
          <w:rFonts w:ascii="方正仿宋_GBK" w:eastAsia="方正仿宋_GBK" w:hAnsi="Times New Roman" w:cs="Times New Roman" w:hint="eastAsia"/>
          <w:b/>
          <w:sz w:val="32"/>
          <w:szCs w:val="32"/>
        </w:rPr>
        <w:t>常用操作</w:t>
      </w:r>
    </w:p>
    <w:p w14:paraId="2D960030" w14:textId="77777777" w:rsidR="00A53B9B" w:rsidRPr="00042A22" w:rsidRDefault="00A53B9B" w:rsidP="00A53B9B">
      <w:pPr>
        <w:spacing w:line="567" w:lineRule="exact"/>
        <w:ind w:left="142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>（一）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登录操作步骤</w:t>
      </w:r>
    </w:p>
    <w:p w14:paraId="6E91EFED" w14:textId="77777777" w:rsidR="00A53B9B" w:rsidRPr="00042A22" w:rsidRDefault="00A53B9B" w:rsidP="00A53B9B">
      <w:pPr>
        <w:spacing w:line="567" w:lineRule="exact"/>
        <w:ind w:left="142"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浏览器中打开江苏开放大学官网科技处首页</w:t>
      </w:r>
    </w:p>
    <w:p w14:paraId="6FAE43AB" w14:textId="77777777" w:rsidR="00A53B9B" w:rsidRPr="00042A22" w:rsidRDefault="00A53B9B" w:rsidP="00A53B9B">
      <w:pPr>
        <w:spacing w:line="567" w:lineRule="exact"/>
        <w:ind w:left="142"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>2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点击科技处网页中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科研管理系统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</w:p>
    <w:p w14:paraId="0B66D89B" w14:textId="77777777" w:rsidR="00AB2676" w:rsidRPr="00042A22" w:rsidRDefault="00A53B9B" w:rsidP="00A53B9B">
      <w:pPr>
        <w:spacing w:line="567" w:lineRule="exact"/>
        <w:ind w:left="142"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>3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已经登陆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OA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的直接跳转至系统，未登录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OA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的输入</w:t>
      </w:r>
      <w:r w:rsidR="00271B4D" w:rsidRPr="00042A22">
        <w:rPr>
          <w:rFonts w:ascii="Times New Roman" w:eastAsia="方正仿宋_GBK" w:hAnsi="Times New Roman" w:cs="Times New Roman"/>
          <w:sz w:val="32"/>
          <w:szCs w:val="32"/>
        </w:rPr>
        <w:t>OA</w:t>
      </w:r>
      <w:r w:rsidR="00AB2676" w:rsidRPr="00042A22">
        <w:rPr>
          <w:rFonts w:ascii="Times New Roman" w:eastAsia="方正仿宋_GBK" w:hAnsi="Times New Roman" w:cs="Times New Roman"/>
          <w:sz w:val="32"/>
          <w:szCs w:val="32"/>
        </w:rPr>
        <w:t>用户名及密码</w:t>
      </w:r>
    </w:p>
    <w:p w14:paraId="039071ED" w14:textId="77777777"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868CEA3" wp14:editId="57CC1137">
            <wp:simplePos x="0" y="0"/>
            <wp:positionH relativeFrom="column">
              <wp:posOffset>200025</wp:posOffset>
            </wp:positionH>
            <wp:positionV relativeFrom="paragraph">
              <wp:posOffset>47625</wp:posOffset>
            </wp:positionV>
            <wp:extent cx="5274310" cy="3340735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F4CBD" w14:textId="77777777"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14:paraId="63DFDEFA" w14:textId="77777777"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14:paraId="1E7A0160" w14:textId="77777777"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14:paraId="49939093" w14:textId="77777777"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14:paraId="3D1E22EE" w14:textId="77777777"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14:paraId="482EE1E5" w14:textId="77777777"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14:paraId="499CFB70" w14:textId="77777777"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14:paraId="2666CB16" w14:textId="77777777" w:rsidR="00A53B9B" w:rsidRPr="00042A22" w:rsidRDefault="00A53B9B" w:rsidP="00A53B9B">
      <w:pPr>
        <w:spacing w:line="567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14:paraId="5089C4D6" w14:textId="77777777" w:rsidR="00AB2676" w:rsidRPr="00042A22" w:rsidRDefault="00AB2676" w:rsidP="00A53B9B">
      <w:pPr>
        <w:pStyle w:val="a7"/>
        <w:spacing w:line="567" w:lineRule="exact"/>
        <w:ind w:left="1140" w:firstLineChars="0" w:firstLine="0"/>
        <w:jc w:val="center"/>
        <w:rPr>
          <w:rFonts w:ascii="Times New Roman" w:eastAsia="方正仿宋_GBK" w:hAnsi="Times New Roman" w:cs="Times New Roman"/>
          <w:sz w:val="32"/>
          <w:szCs w:val="32"/>
        </w:rPr>
      </w:pPr>
    </w:p>
    <w:p w14:paraId="50512846" w14:textId="77777777" w:rsidR="006A0A9F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>（二）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修改个人资料</w:t>
      </w:r>
    </w:p>
    <w:p w14:paraId="5482D9CC" w14:textId="77777777" w:rsidR="00555472" w:rsidRDefault="00A53B9B" w:rsidP="00555472">
      <w:pPr>
        <w:spacing w:line="567" w:lineRule="exact"/>
        <w:ind w:left="142"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点击首页面右上角姓名，在下拉菜单中点击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个人资料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</w:p>
    <w:p w14:paraId="3AEA552E" w14:textId="77777777" w:rsidR="006A0A9F" w:rsidRPr="00042A22" w:rsidRDefault="00555472" w:rsidP="00555472">
      <w:pPr>
        <w:spacing w:line="567" w:lineRule="exact"/>
        <w:ind w:left="142" w:firstLine="645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="00042A22"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完善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/</w:t>
      </w:r>
      <w:r w:rsidR="006A11A6">
        <w:rPr>
          <w:rFonts w:ascii="Times New Roman" w:eastAsia="方正仿宋_GBK" w:hAnsi="Times New Roman" w:cs="Times New Roman"/>
          <w:sz w:val="32"/>
          <w:szCs w:val="32"/>
        </w:rPr>
        <w:t>修改个人信息后，点击保存</w:t>
      </w:r>
    </w:p>
    <w:p w14:paraId="4AD29908" w14:textId="77777777" w:rsidR="00A53B9B" w:rsidRPr="00042A22" w:rsidRDefault="00A06D90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ABD4831" wp14:editId="5A875824">
            <wp:simplePos x="0" y="0"/>
            <wp:positionH relativeFrom="column">
              <wp:posOffset>91592</wp:posOffset>
            </wp:positionH>
            <wp:positionV relativeFrom="paragraph">
              <wp:posOffset>31740</wp:posOffset>
            </wp:positionV>
            <wp:extent cx="5273754" cy="1965278"/>
            <wp:effectExtent l="0" t="0" r="317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754" cy="196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5A126" w14:textId="77777777"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</w:p>
    <w:p w14:paraId="6643EF17" w14:textId="77777777"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</w:p>
    <w:p w14:paraId="57383FB6" w14:textId="77777777"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lastRenderedPageBreak/>
        <w:t>（三）</w:t>
      </w:r>
      <w:r w:rsidR="006A0A9F" w:rsidRPr="00042A22">
        <w:rPr>
          <w:rFonts w:ascii="Times New Roman" w:eastAsia="方正仿宋_GBK" w:hAnsi="Times New Roman" w:cs="Times New Roman"/>
          <w:sz w:val="32"/>
          <w:szCs w:val="32"/>
        </w:rPr>
        <w:t>界面功能介绍</w:t>
      </w:r>
    </w:p>
    <w:p w14:paraId="23F11AB6" w14:textId="77777777"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</w:p>
    <w:p w14:paraId="739A79AD" w14:textId="77777777"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</w:p>
    <w:p w14:paraId="083ADF95" w14:textId="77777777"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</w:p>
    <w:p w14:paraId="55A002D0" w14:textId="77777777"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</w:p>
    <w:p w14:paraId="7698BB6D" w14:textId="77777777"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154D3CD7" wp14:editId="4F23BCD3">
            <wp:simplePos x="0" y="0"/>
            <wp:positionH relativeFrom="column">
              <wp:posOffset>-1034</wp:posOffset>
            </wp:positionH>
            <wp:positionV relativeFrom="paragraph">
              <wp:posOffset>-1333379</wp:posOffset>
            </wp:positionV>
            <wp:extent cx="5274310" cy="1619885"/>
            <wp:effectExtent l="0" t="0" r="254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B4AF1" w14:textId="77777777" w:rsidR="0094209C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菜单区域：</w:t>
      </w:r>
    </w:p>
    <w:p w14:paraId="3556F39E" w14:textId="77777777" w:rsidR="00A53B9B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菜单区域显示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科研动态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科研项目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科研成果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学术活动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入账办理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经费报销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科研考核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7D5196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7D5196" w:rsidRPr="00042A22">
        <w:rPr>
          <w:rFonts w:ascii="Times New Roman" w:eastAsia="方正仿宋_GBK" w:hAnsi="Times New Roman" w:cs="Times New Roman"/>
          <w:sz w:val="32"/>
          <w:szCs w:val="32"/>
        </w:rPr>
        <w:t>研究机构</w:t>
      </w:r>
      <w:r w:rsidR="007D5196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六大业务模块。单击某一个菜单会展开其子菜单，只有单击其子菜单才能够进入相应科研业务的展示页面</w:t>
      </w:r>
    </w:p>
    <w:p w14:paraId="63CCB5BC" w14:textId="77777777" w:rsidR="0094209C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="00555472"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Pr="0021147A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系统提醒与通知区域</w:t>
      </w:r>
    </w:p>
    <w:p w14:paraId="3F64D61F" w14:textId="77777777" w:rsidR="0094209C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该区域主要展示系统的提醒消息与科研相关的通知公告等内容，以便科研人员随时掌握科研的动态</w:t>
      </w:r>
    </w:p>
    <w:p w14:paraId="1A774186" w14:textId="77777777" w:rsidR="0094209C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="00555472">
        <w:rPr>
          <w:rFonts w:ascii="Times New Roman" w:eastAsia="方正仿宋_GBK" w:hAnsi="Times New Roman" w:cs="Times New Roman" w:hint="eastAsia"/>
          <w:sz w:val="32"/>
          <w:szCs w:val="32"/>
        </w:rPr>
        <w:t>3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快捷通道区域</w:t>
      </w:r>
    </w:p>
    <w:p w14:paraId="6C19787C" w14:textId="77777777" w:rsidR="0094209C" w:rsidRPr="00042A22" w:rsidRDefault="00A53B9B" w:rsidP="00A53B9B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该区域提供登记</w:t>
      </w:r>
      <w:r w:rsidR="007D5196" w:rsidRPr="00042A22">
        <w:rPr>
          <w:rFonts w:ascii="Times New Roman" w:eastAsia="方正仿宋_GBK" w:hAnsi="Times New Roman" w:cs="Times New Roman"/>
          <w:sz w:val="32"/>
          <w:szCs w:val="32"/>
        </w:rPr>
        <w:t>论文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、</w:t>
      </w:r>
      <w:r w:rsidR="007D5196" w:rsidRPr="00042A22">
        <w:rPr>
          <w:rFonts w:ascii="Times New Roman" w:eastAsia="方正仿宋_GBK" w:hAnsi="Times New Roman" w:cs="Times New Roman"/>
          <w:sz w:val="32"/>
          <w:szCs w:val="32"/>
        </w:rPr>
        <w:t>著作</w:t>
      </w:r>
      <w:r w:rsidR="0094209C" w:rsidRPr="00042A22">
        <w:rPr>
          <w:rFonts w:ascii="Times New Roman" w:eastAsia="方正仿宋_GBK" w:hAnsi="Times New Roman" w:cs="Times New Roman"/>
          <w:sz w:val="32"/>
          <w:szCs w:val="32"/>
        </w:rPr>
        <w:t>等信息的快捷入口，另外下载专区可以下载学校上传的文件，科研详情可查看本账号下所有的科研信息，您可直接点击相关链接快速进入对应页面</w:t>
      </w:r>
    </w:p>
    <w:p w14:paraId="28301FD7" w14:textId="77777777" w:rsidR="007D5196" w:rsidRPr="00042A22" w:rsidRDefault="003C16D0" w:rsidP="00042A22">
      <w:pPr>
        <w:pStyle w:val="a7"/>
        <w:spacing w:line="567" w:lineRule="exact"/>
        <w:ind w:left="420" w:firstLineChars="0" w:firstLine="0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三</w:t>
      </w:r>
      <w:r w:rsidR="00042A22" w:rsidRPr="00042A22">
        <w:rPr>
          <w:rFonts w:ascii="Times New Roman" w:eastAsia="方正仿宋_GBK" w:hAnsi="Times New Roman" w:cs="Times New Roman"/>
          <w:b/>
          <w:sz w:val="32"/>
          <w:szCs w:val="32"/>
        </w:rPr>
        <w:t>、</w:t>
      </w:r>
      <w:r w:rsidR="00492A90" w:rsidRPr="00042A22">
        <w:rPr>
          <w:rFonts w:ascii="Times New Roman" w:eastAsia="方正仿宋_GBK" w:hAnsi="Times New Roman" w:cs="Times New Roman"/>
          <w:b/>
          <w:sz w:val="32"/>
          <w:szCs w:val="32"/>
        </w:rPr>
        <w:t>成果</w:t>
      </w:r>
      <w:r w:rsidR="008761E0" w:rsidRPr="00042A22">
        <w:rPr>
          <w:rFonts w:ascii="Times New Roman" w:eastAsia="方正仿宋_GBK" w:hAnsi="Times New Roman" w:cs="Times New Roman"/>
          <w:b/>
          <w:sz w:val="32"/>
          <w:szCs w:val="32"/>
        </w:rPr>
        <w:t>填报</w:t>
      </w:r>
    </w:p>
    <w:p w14:paraId="59423912" w14:textId="77777777" w:rsidR="008761E0" w:rsidRPr="00042A22" w:rsidRDefault="008761E0" w:rsidP="00A53B9B">
      <w:pPr>
        <w:pStyle w:val="a7"/>
        <w:spacing w:line="567" w:lineRule="exact"/>
        <w:ind w:left="420" w:firstLineChars="0" w:firstLine="0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>（一）以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填报论文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为例，具体操作如下：</w:t>
      </w:r>
    </w:p>
    <w:p w14:paraId="5C9449B2" w14:textId="77777777" w:rsidR="008761E0" w:rsidRPr="00042A22" w:rsidRDefault="00042A22" w:rsidP="00A53B9B">
      <w:pPr>
        <w:pStyle w:val="a7"/>
        <w:spacing w:line="567" w:lineRule="exact"/>
        <w:ind w:left="420" w:firstLineChars="0" w:firstLine="0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1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点击菜单区域的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科研成果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进入成果列表或点击右侧的快捷通道区域的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论文</w:t>
      </w:r>
      <w:r w:rsidR="008761E0"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</w:p>
    <w:p w14:paraId="3FDC098E" w14:textId="77777777" w:rsidR="008761E0" w:rsidRPr="00042A22" w:rsidRDefault="00042A22" w:rsidP="00A53B9B">
      <w:pPr>
        <w:pStyle w:val="a7"/>
        <w:spacing w:line="567" w:lineRule="exact"/>
        <w:ind w:left="420" w:firstLineChars="0" w:firstLine="0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sz w:val="32"/>
          <w:szCs w:val="32"/>
        </w:rPr>
        <w:t xml:space="preserve">　　</w:t>
      </w:r>
      <w:r w:rsidR="00555472"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．选择您要登记的成果类型，如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“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论文</w:t>
      </w:r>
      <w:r w:rsidRPr="00042A22">
        <w:rPr>
          <w:rFonts w:ascii="Times New Roman" w:eastAsia="方正仿宋_GBK" w:hAnsi="Times New Roman" w:cs="Times New Roman"/>
          <w:sz w:val="32"/>
          <w:szCs w:val="32"/>
        </w:rPr>
        <w:t>”</w:t>
      </w:r>
    </w:p>
    <w:p w14:paraId="776768E5" w14:textId="77777777" w:rsidR="00C658DB" w:rsidRPr="00042A22" w:rsidRDefault="0055547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3</w:t>
      </w:r>
      <w:r w:rsidR="00042A22" w:rsidRPr="00042A22">
        <w:rPr>
          <w:rFonts w:ascii="Times New Roman" w:eastAsia="方正仿宋_GBK" w:hAnsi="Times New Roman" w:cs="Times New Roman"/>
          <w:sz w:val="32"/>
          <w:szCs w:val="32"/>
        </w:rPr>
        <w:t>．进入新增页面，根据流程提示，完成论文新增</w:t>
      </w:r>
    </w:p>
    <w:p w14:paraId="55301100" w14:textId="77777777"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290FD7C0" wp14:editId="5FD4A635">
            <wp:simplePos x="0" y="0"/>
            <wp:positionH relativeFrom="column">
              <wp:posOffset>161925</wp:posOffset>
            </wp:positionH>
            <wp:positionV relativeFrom="paragraph">
              <wp:posOffset>125730</wp:posOffset>
            </wp:positionV>
            <wp:extent cx="5593054" cy="4724400"/>
            <wp:effectExtent l="0" t="0" r="825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054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917ED" w14:textId="77777777"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14:paraId="67E79A4A" w14:textId="77777777"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14:paraId="3B16F5C1" w14:textId="77777777"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14:paraId="7ADEC407" w14:textId="77777777"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14:paraId="4F13355B" w14:textId="77777777"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14:paraId="2EF2C4CB" w14:textId="77777777"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14:paraId="32746654" w14:textId="77777777"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14:paraId="36868267" w14:textId="77777777"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14:paraId="614573BF" w14:textId="77777777"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14:paraId="4076476B" w14:textId="77777777"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14:paraId="149EB654" w14:textId="77777777"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14:paraId="27C581EB" w14:textId="77777777" w:rsidR="00042A22" w:rsidRPr="00042A22" w:rsidRDefault="00042A22" w:rsidP="00042A22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</w:p>
    <w:p w14:paraId="5F15E032" w14:textId="77777777" w:rsidR="00042A22" w:rsidRPr="00042A22" w:rsidRDefault="00042A22" w:rsidP="00042A22">
      <w:pPr>
        <w:spacing w:line="567" w:lineRule="exact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BF927B3" wp14:editId="2075062D">
            <wp:simplePos x="0" y="0"/>
            <wp:positionH relativeFrom="column">
              <wp:posOffset>141605</wp:posOffset>
            </wp:positionH>
            <wp:positionV relativeFrom="paragraph">
              <wp:posOffset>85725</wp:posOffset>
            </wp:positionV>
            <wp:extent cx="5613322" cy="2506345"/>
            <wp:effectExtent l="0" t="0" r="6985" b="825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322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6D779" w14:textId="77777777"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14:paraId="69C519B7" w14:textId="77777777" w:rsidR="00042A22" w:rsidRPr="00042A22" w:rsidRDefault="00042A22" w:rsidP="00042A22">
      <w:pPr>
        <w:pStyle w:val="a7"/>
        <w:spacing w:line="567" w:lineRule="exact"/>
        <w:ind w:left="420" w:firstLineChars="0" w:firstLine="645"/>
        <w:rPr>
          <w:rFonts w:ascii="Times New Roman" w:eastAsia="方正仿宋_GBK" w:hAnsi="Times New Roman" w:cs="Times New Roman"/>
          <w:sz w:val="32"/>
          <w:szCs w:val="32"/>
        </w:rPr>
      </w:pPr>
    </w:p>
    <w:p w14:paraId="49787CBD" w14:textId="77777777" w:rsidR="00C658DB" w:rsidRPr="00042A22" w:rsidRDefault="00C658DB" w:rsidP="00A53B9B">
      <w:pPr>
        <w:pStyle w:val="a7"/>
        <w:spacing w:line="567" w:lineRule="exact"/>
        <w:ind w:left="420" w:firstLineChars="0" w:firstLine="0"/>
        <w:rPr>
          <w:rFonts w:ascii="Times New Roman" w:eastAsia="方正仿宋_GBK" w:hAnsi="Times New Roman" w:cs="Times New Roman"/>
          <w:sz w:val="32"/>
          <w:szCs w:val="32"/>
        </w:rPr>
      </w:pPr>
    </w:p>
    <w:p w14:paraId="2E5630C8" w14:textId="77777777" w:rsidR="00042A22" w:rsidRPr="00042A22" w:rsidRDefault="00042A22" w:rsidP="00A53B9B">
      <w:pPr>
        <w:pStyle w:val="a7"/>
        <w:spacing w:line="567" w:lineRule="exact"/>
        <w:ind w:left="420" w:firstLineChars="0" w:firstLine="0"/>
        <w:rPr>
          <w:rFonts w:ascii="Times New Roman" w:eastAsia="方正仿宋_GBK" w:hAnsi="Times New Roman" w:cs="Times New Roman"/>
          <w:sz w:val="32"/>
          <w:szCs w:val="32"/>
        </w:rPr>
      </w:pPr>
    </w:p>
    <w:p w14:paraId="3B9A457E" w14:textId="77777777" w:rsidR="00C658DB" w:rsidRPr="00042A22" w:rsidRDefault="00042A22" w:rsidP="00A53B9B">
      <w:pPr>
        <w:pStyle w:val="a7"/>
        <w:spacing w:line="567" w:lineRule="exact"/>
        <w:ind w:left="420" w:firstLineChars="0" w:firstLine="0"/>
        <w:rPr>
          <w:rFonts w:ascii="Times New Roman" w:eastAsia="方正仿宋_GBK" w:hAnsi="Times New Roman" w:cs="Times New Roman"/>
          <w:sz w:val="32"/>
          <w:szCs w:val="32"/>
        </w:rPr>
      </w:pPr>
      <w:r w:rsidRPr="00042A22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47AA179" wp14:editId="2F91707B">
            <wp:simplePos x="0" y="0"/>
            <wp:positionH relativeFrom="column">
              <wp:posOffset>122530</wp:posOffset>
            </wp:positionH>
            <wp:positionV relativeFrom="paragraph">
              <wp:posOffset>7315</wp:posOffset>
            </wp:positionV>
            <wp:extent cx="5581497" cy="2181225"/>
            <wp:effectExtent l="0" t="0" r="63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228" cy="2206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8DB" w:rsidRPr="00042A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78455" w14:textId="77777777" w:rsidR="00145E40" w:rsidRDefault="00145E40" w:rsidP="00AB2676">
      <w:r>
        <w:separator/>
      </w:r>
    </w:p>
  </w:endnote>
  <w:endnote w:type="continuationSeparator" w:id="0">
    <w:p w14:paraId="495EE5FF" w14:textId="77777777" w:rsidR="00145E40" w:rsidRDefault="00145E40" w:rsidP="00AB2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1B6" w14:textId="77777777" w:rsidR="00145E40" w:rsidRDefault="00145E40" w:rsidP="00AB2676">
      <w:r>
        <w:separator/>
      </w:r>
    </w:p>
  </w:footnote>
  <w:footnote w:type="continuationSeparator" w:id="0">
    <w:p w14:paraId="0B778354" w14:textId="77777777" w:rsidR="00145E40" w:rsidRDefault="00145E40" w:rsidP="00AB26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57E9C"/>
    <w:multiLevelType w:val="hybridMultilevel"/>
    <w:tmpl w:val="91CE0DFE"/>
    <w:lvl w:ilvl="0" w:tplc="5D16903A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8" w:hanging="420"/>
      </w:pPr>
    </w:lvl>
    <w:lvl w:ilvl="2" w:tplc="0409001B" w:tentative="1">
      <w:start w:val="1"/>
      <w:numFmt w:val="lowerRoman"/>
      <w:lvlText w:val="%3."/>
      <w:lvlJc w:val="right"/>
      <w:pPr>
        <w:ind w:left="1538" w:hanging="420"/>
      </w:pPr>
    </w:lvl>
    <w:lvl w:ilvl="3" w:tplc="0409000F" w:tentative="1">
      <w:start w:val="1"/>
      <w:numFmt w:val="decimal"/>
      <w:lvlText w:val="%4."/>
      <w:lvlJc w:val="left"/>
      <w:pPr>
        <w:ind w:left="1958" w:hanging="420"/>
      </w:pPr>
    </w:lvl>
    <w:lvl w:ilvl="4" w:tplc="04090019" w:tentative="1">
      <w:start w:val="1"/>
      <w:numFmt w:val="lowerLetter"/>
      <w:lvlText w:val="%5)"/>
      <w:lvlJc w:val="left"/>
      <w:pPr>
        <w:ind w:left="2378" w:hanging="420"/>
      </w:pPr>
    </w:lvl>
    <w:lvl w:ilvl="5" w:tplc="0409001B" w:tentative="1">
      <w:start w:val="1"/>
      <w:numFmt w:val="lowerRoman"/>
      <w:lvlText w:val="%6."/>
      <w:lvlJc w:val="right"/>
      <w:pPr>
        <w:ind w:left="2798" w:hanging="420"/>
      </w:pPr>
    </w:lvl>
    <w:lvl w:ilvl="6" w:tplc="0409000F" w:tentative="1">
      <w:start w:val="1"/>
      <w:numFmt w:val="decimal"/>
      <w:lvlText w:val="%7."/>
      <w:lvlJc w:val="left"/>
      <w:pPr>
        <w:ind w:left="3218" w:hanging="420"/>
      </w:pPr>
    </w:lvl>
    <w:lvl w:ilvl="7" w:tplc="04090019" w:tentative="1">
      <w:start w:val="1"/>
      <w:numFmt w:val="lowerLetter"/>
      <w:lvlText w:val="%8)"/>
      <w:lvlJc w:val="left"/>
      <w:pPr>
        <w:ind w:left="3638" w:hanging="420"/>
      </w:pPr>
    </w:lvl>
    <w:lvl w:ilvl="8" w:tplc="0409001B" w:tentative="1">
      <w:start w:val="1"/>
      <w:numFmt w:val="lowerRoman"/>
      <w:lvlText w:val="%9."/>
      <w:lvlJc w:val="right"/>
      <w:pPr>
        <w:ind w:left="4058" w:hanging="420"/>
      </w:pPr>
    </w:lvl>
  </w:abstractNum>
  <w:abstractNum w:abstractNumId="1" w15:restartNumberingAfterBreak="0">
    <w:nsid w:val="678F3937"/>
    <w:multiLevelType w:val="hybridMultilevel"/>
    <w:tmpl w:val="CEF62FEE"/>
    <w:lvl w:ilvl="0" w:tplc="9398A928">
      <w:start w:val="2"/>
      <w:numFmt w:val="decimalFullWidth"/>
      <w:lvlText w:val="%1．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2" w15:restartNumberingAfterBreak="0">
    <w:nsid w:val="758A1268"/>
    <w:multiLevelType w:val="hybridMultilevel"/>
    <w:tmpl w:val="5F20BA4E"/>
    <w:lvl w:ilvl="0" w:tplc="A9E43EE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19216503">
    <w:abstractNumId w:val="2"/>
  </w:num>
  <w:num w:numId="2" w16cid:durableId="1719864506">
    <w:abstractNumId w:val="0"/>
  </w:num>
  <w:num w:numId="3" w16cid:durableId="2438064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E3"/>
    <w:rsid w:val="00031319"/>
    <w:rsid w:val="00042A22"/>
    <w:rsid w:val="000A43E3"/>
    <w:rsid w:val="00145E40"/>
    <w:rsid w:val="0021147A"/>
    <w:rsid w:val="00271B4D"/>
    <w:rsid w:val="003C16D0"/>
    <w:rsid w:val="00434091"/>
    <w:rsid w:val="00492A90"/>
    <w:rsid w:val="004A20E4"/>
    <w:rsid w:val="005172C2"/>
    <w:rsid w:val="00555472"/>
    <w:rsid w:val="006A0A9F"/>
    <w:rsid w:val="006A11A6"/>
    <w:rsid w:val="006F3E70"/>
    <w:rsid w:val="007D5196"/>
    <w:rsid w:val="008761E0"/>
    <w:rsid w:val="0094209C"/>
    <w:rsid w:val="0094537C"/>
    <w:rsid w:val="009B0E41"/>
    <w:rsid w:val="00A06D90"/>
    <w:rsid w:val="00A17B0D"/>
    <w:rsid w:val="00A53B9B"/>
    <w:rsid w:val="00AB2676"/>
    <w:rsid w:val="00B8278A"/>
    <w:rsid w:val="00BC1D53"/>
    <w:rsid w:val="00BC4D4C"/>
    <w:rsid w:val="00BD0F9E"/>
    <w:rsid w:val="00BE019E"/>
    <w:rsid w:val="00C6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7C66B"/>
  <w15:chartTrackingRefBased/>
  <w15:docId w15:val="{9049BDF1-AF44-4F82-BD1E-3DFF0C58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2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26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26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2676"/>
    <w:rPr>
      <w:sz w:val="18"/>
      <w:szCs w:val="18"/>
    </w:rPr>
  </w:style>
  <w:style w:type="paragraph" w:styleId="a7">
    <w:name w:val="List Paragraph"/>
    <w:basedOn w:val="a"/>
    <w:uiPriority w:val="34"/>
    <w:qFormat/>
    <w:rsid w:val="00AB267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4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管钊</dc:creator>
  <cp:keywords/>
  <dc:description/>
  <cp:lastModifiedBy>Zou Zou</cp:lastModifiedBy>
  <cp:revision>17</cp:revision>
  <dcterms:created xsi:type="dcterms:W3CDTF">2022-05-10T03:23:00Z</dcterms:created>
  <dcterms:modified xsi:type="dcterms:W3CDTF">2022-05-13T06:15:00Z</dcterms:modified>
</cp:coreProperties>
</file>