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1761B3" w14:textId="77777777" w:rsidR="00BB1554" w:rsidRDefault="007521F2">
      <w:pPr>
        <w:jc w:val="center"/>
        <w:rPr>
          <w:rFonts w:ascii="宋体" w:eastAsia="宋体" w:hAnsi="宋体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ascii="宋体" w:eastAsia="宋体" w:hAnsi="宋体" w:hint="eastAsia"/>
          <w:b/>
          <w:bCs/>
          <w:color w:val="000000"/>
          <w:sz w:val="30"/>
          <w:szCs w:val="30"/>
          <w:shd w:val="clear" w:color="auto" w:fill="FFFFFF"/>
        </w:rPr>
        <w:t>江苏开放大学（江苏城市</w:t>
      </w:r>
      <w:bookmarkStart w:id="0" w:name="_GoBack"/>
      <w:bookmarkEnd w:id="0"/>
      <w:r>
        <w:rPr>
          <w:rFonts w:ascii="宋体" w:eastAsia="宋体" w:hAnsi="宋体" w:hint="eastAsia"/>
          <w:b/>
          <w:bCs/>
          <w:color w:val="000000"/>
          <w:sz w:val="30"/>
          <w:szCs w:val="30"/>
          <w:shd w:val="clear" w:color="auto" w:fill="FFFFFF"/>
        </w:rPr>
        <w:t>职业学院）“十四五”</w:t>
      </w:r>
      <w:r>
        <w:rPr>
          <w:rFonts w:ascii="宋体" w:eastAsia="宋体" w:hAnsi="宋体" w:hint="eastAsia"/>
          <w:b/>
          <w:bCs/>
          <w:color w:val="000000"/>
          <w:sz w:val="30"/>
          <w:szCs w:val="30"/>
          <w:shd w:val="clear" w:color="auto" w:fill="FFFFFF"/>
        </w:rPr>
        <w:t>2025</w:t>
      </w:r>
      <w:r>
        <w:rPr>
          <w:rFonts w:ascii="宋体" w:eastAsia="宋体" w:hAnsi="宋体" w:hint="eastAsia"/>
          <w:b/>
          <w:bCs/>
          <w:color w:val="000000"/>
          <w:sz w:val="30"/>
          <w:szCs w:val="30"/>
          <w:shd w:val="clear" w:color="auto" w:fill="FFFFFF"/>
        </w:rPr>
        <w:t>年度</w:t>
      </w:r>
    </w:p>
    <w:p w14:paraId="593887A2" w14:textId="77777777" w:rsidR="00BB1554" w:rsidRDefault="007521F2">
      <w:pPr>
        <w:jc w:val="center"/>
        <w:rPr>
          <w:rFonts w:ascii="宋体" w:eastAsia="宋体" w:hAnsi="宋体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ascii="宋体" w:eastAsia="宋体" w:hAnsi="宋体" w:hint="eastAsia"/>
          <w:b/>
          <w:bCs/>
          <w:color w:val="000000"/>
          <w:sz w:val="30"/>
          <w:szCs w:val="30"/>
          <w:shd w:val="clear" w:color="auto" w:fill="FFFFFF"/>
        </w:rPr>
        <w:t>科研规划课题（终身教育研究专项）申报指南</w:t>
      </w:r>
    </w:p>
    <w:p w14:paraId="18C4D4B0" w14:textId="77777777" w:rsidR="00BB1554" w:rsidRDefault="00BB1554">
      <w:pPr>
        <w:jc w:val="center"/>
        <w:rPr>
          <w:rFonts w:ascii="宋体" w:eastAsia="宋体" w:hAnsi="宋体"/>
          <w:b/>
          <w:bCs/>
          <w:color w:val="000000"/>
          <w:sz w:val="30"/>
          <w:szCs w:val="30"/>
          <w:shd w:val="clear" w:color="auto" w:fill="FFFFFF"/>
        </w:rPr>
      </w:pPr>
    </w:p>
    <w:p w14:paraId="450C1EC6" w14:textId="77777777" w:rsidR="00BB1554" w:rsidRPr="00EA1A74" w:rsidRDefault="007521F2" w:rsidP="00EA1A74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1</w:t>
      </w:r>
      <w:r w:rsidRPr="00EA1A74">
        <w:rPr>
          <w:rFonts w:ascii="宋体" w:eastAsia="宋体" w:hAnsi="宋体" w:cs="宋体" w:hint="eastAsia"/>
          <w:sz w:val="28"/>
          <w:szCs w:val="28"/>
        </w:rPr>
        <w:t xml:space="preserve">. </w:t>
      </w:r>
      <w:r w:rsidRPr="00EA1A74">
        <w:rPr>
          <w:rFonts w:ascii="宋体" w:eastAsia="宋体" w:hAnsi="宋体" w:cs="宋体" w:hint="eastAsia"/>
          <w:sz w:val="28"/>
          <w:szCs w:val="28"/>
        </w:rPr>
        <w:t>终身教育理念在不同社会群体中的认知与需求分析</w:t>
      </w:r>
    </w:p>
    <w:p w14:paraId="5186A8CE" w14:textId="1785B285" w:rsidR="00BB1554" w:rsidRPr="00EA1A74" w:rsidRDefault="007521F2" w:rsidP="00EA1A74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2.</w:t>
      </w:r>
      <w:r w:rsidR="009A4A3C">
        <w:rPr>
          <w:rFonts w:ascii="宋体" w:eastAsia="宋体" w:hAnsi="宋体" w:cs="宋体"/>
          <w:sz w:val="28"/>
          <w:szCs w:val="28"/>
        </w:rPr>
        <w:t xml:space="preserve"> </w:t>
      </w:r>
      <w:r w:rsidRPr="00EA1A74">
        <w:rPr>
          <w:rFonts w:ascii="宋体" w:eastAsia="宋体" w:hAnsi="宋体" w:cs="宋体" w:hint="eastAsia"/>
          <w:sz w:val="28"/>
          <w:szCs w:val="28"/>
        </w:rPr>
        <w:t>开放大学在终身教育体系中的定位与功能</w:t>
      </w:r>
    </w:p>
    <w:p w14:paraId="0F89F5C1" w14:textId="7F1E5561" w:rsidR="00BB1554" w:rsidRPr="00EA1A74" w:rsidRDefault="007521F2" w:rsidP="00EA1A74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3.</w:t>
      </w:r>
      <w:r w:rsidR="009A4A3C">
        <w:rPr>
          <w:rFonts w:ascii="宋体" w:eastAsia="宋体" w:hAnsi="宋体" w:cs="宋体"/>
          <w:sz w:val="28"/>
          <w:szCs w:val="28"/>
        </w:rPr>
        <w:t xml:space="preserve"> </w:t>
      </w:r>
      <w:r w:rsidRPr="00EA1A74">
        <w:rPr>
          <w:rFonts w:ascii="宋体" w:eastAsia="宋体" w:hAnsi="宋体" w:cs="宋体" w:hint="eastAsia"/>
          <w:sz w:val="28"/>
          <w:szCs w:val="28"/>
        </w:rPr>
        <w:t>开放大学办学体系与终身教育的融合研究</w:t>
      </w:r>
    </w:p>
    <w:p w14:paraId="2B00ADC8" w14:textId="49BE6BDD" w:rsidR="00BB1554" w:rsidRPr="00EA1A74" w:rsidRDefault="007521F2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4</w:t>
      </w:r>
      <w:r w:rsidRPr="00EA1A74">
        <w:rPr>
          <w:rFonts w:ascii="宋体" w:eastAsia="宋体" w:hAnsi="宋体" w:cs="宋体"/>
          <w:sz w:val="28"/>
          <w:szCs w:val="28"/>
        </w:rPr>
        <w:t>.</w:t>
      </w:r>
      <w:r w:rsidR="009A4A3C">
        <w:rPr>
          <w:rFonts w:ascii="宋体" w:eastAsia="宋体" w:hAnsi="宋体" w:cs="宋体"/>
          <w:sz w:val="28"/>
          <w:szCs w:val="28"/>
        </w:rPr>
        <w:t xml:space="preserve"> </w:t>
      </w:r>
      <w:r w:rsidRPr="00EA1A74">
        <w:rPr>
          <w:rFonts w:ascii="宋体" w:eastAsia="宋体" w:hAnsi="宋体" w:cs="宋体"/>
          <w:sz w:val="28"/>
          <w:szCs w:val="28"/>
        </w:rPr>
        <w:t>江苏地区</w:t>
      </w:r>
      <w:r w:rsidRPr="00EA1A74">
        <w:rPr>
          <w:rFonts w:ascii="宋体" w:eastAsia="宋体" w:hAnsi="宋体" w:cs="宋体" w:hint="eastAsia"/>
          <w:sz w:val="28"/>
          <w:szCs w:val="28"/>
        </w:rPr>
        <w:t>终身教育绿色可持续发展模式研究</w:t>
      </w:r>
    </w:p>
    <w:p w14:paraId="6A596E3B" w14:textId="77777777" w:rsidR="00BB1554" w:rsidRPr="00EA1A74" w:rsidRDefault="007521F2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5</w:t>
      </w:r>
      <w:r w:rsidRPr="00EA1A74">
        <w:rPr>
          <w:rFonts w:ascii="宋体" w:eastAsia="宋体" w:hAnsi="宋体" w:cs="宋体"/>
          <w:sz w:val="28"/>
          <w:szCs w:val="28"/>
        </w:rPr>
        <w:t xml:space="preserve">. </w:t>
      </w:r>
      <w:r w:rsidRPr="00EA1A74">
        <w:rPr>
          <w:rFonts w:ascii="宋体" w:eastAsia="宋体" w:hAnsi="宋体" w:cs="宋体" w:hint="eastAsia"/>
          <w:sz w:val="28"/>
          <w:szCs w:val="28"/>
        </w:rPr>
        <w:t>生成式人工智能驱动终身学习范式变革理论与实践研究</w:t>
      </w:r>
    </w:p>
    <w:p w14:paraId="333C6FDD" w14:textId="77777777" w:rsidR="00BB1554" w:rsidRPr="00EA1A74" w:rsidRDefault="007521F2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6</w:t>
      </w:r>
      <w:r w:rsidRPr="00EA1A74">
        <w:rPr>
          <w:rFonts w:ascii="宋体" w:eastAsia="宋体" w:hAnsi="宋体" w:cs="宋体"/>
          <w:sz w:val="28"/>
          <w:szCs w:val="28"/>
        </w:rPr>
        <w:t xml:space="preserve">. </w:t>
      </w:r>
      <w:r w:rsidRPr="00EA1A74">
        <w:rPr>
          <w:rFonts w:ascii="宋体" w:eastAsia="宋体" w:hAnsi="宋体" w:cs="宋体" w:hint="eastAsia"/>
          <w:sz w:val="28"/>
          <w:szCs w:val="28"/>
        </w:rPr>
        <w:t>终身学习中的数字伦理风险与治理框架研究</w:t>
      </w:r>
    </w:p>
    <w:p w14:paraId="3DA68F5F" w14:textId="77777777" w:rsidR="00BB1554" w:rsidRPr="00EA1A74" w:rsidRDefault="007521F2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7</w:t>
      </w:r>
      <w:r w:rsidRPr="00EA1A74">
        <w:rPr>
          <w:rFonts w:ascii="宋体" w:eastAsia="宋体" w:hAnsi="宋体" w:cs="宋体"/>
          <w:sz w:val="28"/>
          <w:szCs w:val="28"/>
        </w:rPr>
        <w:t xml:space="preserve">. </w:t>
      </w:r>
      <w:r w:rsidRPr="00EA1A74">
        <w:rPr>
          <w:rFonts w:ascii="宋体" w:eastAsia="宋体" w:hAnsi="宋体" w:cs="宋体" w:hint="eastAsia"/>
          <w:sz w:val="28"/>
          <w:szCs w:val="28"/>
        </w:rPr>
        <w:t>基于终身学习制度的学分银行建设研究（学分银行的课题）</w:t>
      </w:r>
    </w:p>
    <w:p w14:paraId="40A2C171" w14:textId="20235C39" w:rsidR="00BB1554" w:rsidRPr="00EA1A74" w:rsidRDefault="007521F2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8.</w:t>
      </w:r>
      <w:r w:rsidR="009A4A3C">
        <w:rPr>
          <w:rFonts w:ascii="宋体" w:eastAsia="宋体" w:hAnsi="宋体" w:cs="宋体"/>
          <w:sz w:val="28"/>
          <w:szCs w:val="28"/>
        </w:rPr>
        <w:t xml:space="preserve"> </w:t>
      </w:r>
      <w:r w:rsidRPr="00EA1A74">
        <w:rPr>
          <w:rFonts w:ascii="宋体" w:eastAsia="宋体" w:hAnsi="宋体" w:cs="宋体" w:hint="eastAsia"/>
          <w:sz w:val="28"/>
          <w:szCs w:val="28"/>
        </w:rPr>
        <w:t>终身学习赋能产业工人技能更新的模式研究</w:t>
      </w:r>
    </w:p>
    <w:p w14:paraId="74497F66" w14:textId="0795C3D0" w:rsidR="00BB1554" w:rsidRPr="00EA1A74" w:rsidRDefault="007521F2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9</w:t>
      </w:r>
      <w:r w:rsidRPr="00EA1A74">
        <w:rPr>
          <w:rFonts w:ascii="宋体" w:eastAsia="宋体" w:hAnsi="宋体" w:cs="宋体"/>
          <w:sz w:val="28"/>
          <w:szCs w:val="28"/>
        </w:rPr>
        <w:t>.</w:t>
      </w:r>
      <w:r w:rsidR="009A4A3C">
        <w:rPr>
          <w:rFonts w:ascii="宋体" w:eastAsia="宋体" w:hAnsi="宋体" w:cs="宋体"/>
          <w:sz w:val="28"/>
          <w:szCs w:val="28"/>
        </w:rPr>
        <w:t xml:space="preserve"> </w:t>
      </w:r>
      <w:r w:rsidRPr="00EA1A74">
        <w:rPr>
          <w:rFonts w:ascii="宋体" w:eastAsia="宋体" w:hAnsi="宋体" w:cs="宋体" w:hint="eastAsia"/>
          <w:sz w:val="28"/>
          <w:szCs w:val="28"/>
        </w:rPr>
        <w:t>教育强国背景下开放大学办学体系高质量发展研究</w:t>
      </w:r>
    </w:p>
    <w:p w14:paraId="5B9057AF" w14:textId="77777777" w:rsidR="00BB1554" w:rsidRPr="00EA1A74" w:rsidRDefault="007521F2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10</w:t>
      </w:r>
      <w:r w:rsidRPr="00EA1A74">
        <w:rPr>
          <w:rFonts w:ascii="宋体" w:eastAsia="宋体" w:hAnsi="宋体" w:cs="宋体"/>
          <w:sz w:val="28"/>
          <w:szCs w:val="28"/>
        </w:rPr>
        <w:t>.</w:t>
      </w:r>
      <w:r w:rsidRPr="00EA1A74">
        <w:rPr>
          <w:rFonts w:ascii="宋体" w:eastAsia="宋体" w:hAnsi="宋体" w:cs="宋体" w:hint="eastAsia"/>
          <w:sz w:val="28"/>
          <w:szCs w:val="28"/>
        </w:rPr>
        <w:t>数智创新型大学建设背景下市县开放大学发展研究</w:t>
      </w:r>
    </w:p>
    <w:p w14:paraId="2C1A079E" w14:textId="77777777" w:rsidR="00BB1554" w:rsidRPr="00EA1A74" w:rsidRDefault="007521F2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/>
          <w:sz w:val="28"/>
          <w:szCs w:val="28"/>
        </w:rPr>
        <w:t>1</w:t>
      </w:r>
      <w:r w:rsidRPr="00EA1A74">
        <w:rPr>
          <w:rFonts w:ascii="宋体" w:eastAsia="宋体" w:hAnsi="宋体" w:cs="宋体" w:hint="eastAsia"/>
          <w:sz w:val="28"/>
          <w:szCs w:val="28"/>
        </w:rPr>
        <w:t>1</w:t>
      </w:r>
      <w:r w:rsidRPr="00EA1A74">
        <w:rPr>
          <w:rFonts w:ascii="宋体" w:eastAsia="宋体" w:hAnsi="宋体" w:cs="宋体"/>
          <w:sz w:val="28"/>
          <w:szCs w:val="28"/>
        </w:rPr>
        <w:t>.</w:t>
      </w:r>
      <w:r w:rsidRPr="00EA1A74">
        <w:rPr>
          <w:rFonts w:ascii="宋体" w:eastAsia="宋体" w:hAnsi="宋体" w:cs="宋体" w:hint="eastAsia"/>
          <w:sz w:val="28"/>
          <w:szCs w:val="28"/>
        </w:rPr>
        <w:t>市县开放大学非学历教育创新发展研究</w:t>
      </w:r>
    </w:p>
    <w:p w14:paraId="488C82F5" w14:textId="77777777" w:rsidR="00BB1554" w:rsidRPr="00EA1A74" w:rsidRDefault="007521F2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12</w:t>
      </w:r>
      <w:r w:rsidRPr="00EA1A74">
        <w:rPr>
          <w:rFonts w:ascii="宋体" w:eastAsia="宋体" w:hAnsi="宋体" w:cs="宋体"/>
          <w:sz w:val="28"/>
          <w:szCs w:val="28"/>
        </w:rPr>
        <w:t>.</w:t>
      </w:r>
      <w:r w:rsidRPr="00EA1A74">
        <w:rPr>
          <w:rFonts w:ascii="宋体" w:eastAsia="宋体" w:hAnsi="宋体" w:cs="宋体"/>
          <w:sz w:val="28"/>
          <w:szCs w:val="28"/>
        </w:rPr>
        <w:t>市县开放大学视角下开放教育</w:t>
      </w:r>
      <w:r w:rsidRPr="00EA1A74">
        <w:rPr>
          <w:rFonts w:ascii="宋体" w:eastAsia="宋体" w:hAnsi="宋体" w:cs="宋体" w:hint="eastAsia"/>
          <w:sz w:val="28"/>
          <w:szCs w:val="28"/>
        </w:rPr>
        <w:t>线下</w:t>
      </w:r>
      <w:r w:rsidRPr="00EA1A74">
        <w:rPr>
          <w:rFonts w:ascii="宋体" w:eastAsia="宋体" w:hAnsi="宋体" w:cs="宋体"/>
          <w:sz w:val="28"/>
          <w:szCs w:val="28"/>
        </w:rPr>
        <w:t>学习组织模式研究</w:t>
      </w:r>
    </w:p>
    <w:p w14:paraId="19869515" w14:textId="77777777" w:rsidR="00BB1554" w:rsidRPr="00EA1A74" w:rsidRDefault="007521F2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13.</w:t>
      </w:r>
      <w:r w:rsidRPr="00EA1A74">
        <w:rPr>
          <w:rFonts w:ascii="宋体" w:eastAsia="宋体" w:hAnsi="宋体" w:cs="宋体" w:hint="eastAsia"/>
          <w:sz w:val="28"/>
          <w:szCs w:val="28"/>
        </w:rPr>
        <w:t>数智赋能开放教育教学改革的理论与实践研究</w:t>
      </w:r>
    </w:p>
    <w:p w14:paraId="312E00DB" w14:textId="77777777" w:rsidR="00BB1554" w:rsidRPr="00EA1A74" w:rsidRDefault="007521F2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14.</w:t>
      </w:r>
      <w:r w:rsidRPr="00EA1A74">
        <w:rPr>
          <w:rFonts w:ascii="宋体" w:eastAsia="宋体" w:hAnsi="宋体" w:cs="宋体" w:hint="eastAsia"/>
          <w:sz w:val="28"/>
          <w:szCs w:val="28"/>
        </w:rPr>
        <w:t>职业教育与继续教育贯通的实践路径研究</w:t>
      </w:r>
    </w:p>
    <w:p w14:paraId="52E46CE4" w14:textId="77777777" w:rsidR="00BB1554" w:rsidRPr="00EA1A74" w:rsidRDefault="007521F2">
      <w:pPr>
        <w:jc w:val="left"/>
        <w:rPr>
          <w:rFonts w:ascii="宋体" w:eastAsia="宋体" w:hAnsi="宋体" w:cs="宋体"/>
          <w:sz w:val="28"/>
          <w:szCs w:val="28"/>
        </w:rPr>
      </w:pPr>
      <w:r w:rsidRPr="00EA1A74">
        <w:rPr>
          <w:rFonts w:ascii="宋体" w:eastAsia="宋体" w:hAnsi="宋体" w:cs="宋体" w:hint="eastAsia"/>
          <w:sz w:val="28"/>
          <w:szCs w:val="28"/>
        </w:rPr>
        <w:t>15.</w:t>
      </w:r>
      <w:r w:rsidRPr="00EA1A74">
        <w:rPr>
          <w:rFonts w:ascii="宋体" w:eastAsia="宋体" w:hAnsi="宋体" w:cs="宋体" w:hint="eastAsia"/>
          <w:sz w:val="28"/>
          <w:szCs w:val="28"/>
        </w:rPr>
        <w:t>阅读促进教育教学质量提升研究（包括学生心理健康水平、家庭教育质量、社会教育质量、校园文化建设等）（图书馆的课题）</w:t>
      </w:r>
    </w:p>
    <w:sectPr w:rsidR="00BB1554" w:rsidRPr="00EA1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E2AC2" w14:textId="77777777" w:rsidR="007521F2" w:rsidRDefault="007521F2" w:rsidP="00EA1A74">
      <w:r>
        <w:separator/>
      </w:r>
    </w:p>
  </w:endnote>
  <w:endnote w:type="continuationSeparator" w:id="0">
    <w:p w14:paraId="3EA2E738" w14:textId="77777777" w:rsidR="007521F2" w:rsidRDefault="007521F2" w:rsidP="00EA1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B1DAD" w14:textId="77777777" w:rsidR="007521F2" w:rsidRDefault="007521F2" w:rsidP="00EA1A74">
      <w:r>
        <w:separator/>
      </w:r>
    </w:p>
  </w:footnote>
  <w:footnote w:type="continuationSeparator" w:id="0">
    <w:p w14:paraId="067D3244" w14:textId="77777777" w:rsidR="007521F2" w:rsidRDefault="007521F2" w:rsidP="00EA1A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506"/>
    <w:rsid w:val="00023953"/>
    <w:rsid w:val="002646F4"/>
    <w:rsid w:val="00293993"/>
    <w:rsid w:val="004D0CA8"/>
    <w:rsid w:val="005A4506"/>
    <w:rsid w:val="00645E8E"/>
    <w:rsid w:val="00653AA0"/>
    <w:rsid w:val="007521F2"/>
    <w:rsid w:val="007941D2"/>
    <w:rsid w:val="009A4A3C"/>
    <w:rsid w:val="00A41652"/>
    <w:rsid w:val="00B13D53"/>
    <w:rsid w:val="00BB1554"/>
    <w:rsid w:val="00E573E4"/>
    <w:rsid w:val="00EA1A74"/>
    <w:rsid w:val="00F622A9"/>
    <w:rsid w:val="1DC64DE3"/>
    <w:rsid w:val="3648210B"/>
    <w:rsid w:val="53961B53"/>
    <w:rsid w:val="5BC7255F"/>
    <w:rsid w:val="65B9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C2430F-06B6-478A-9483-8807D5A6C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颜秉姝</dc:creator>
  <cp:lastModifiedBy>颜秉姝</cp:lastModifiedBy>
  <cp:revision>8</cp:revision>
  <cp:lastPrinted>2025-07-24T02:52:00Z</cp:lastPrinted>
  <dcterms:created xsi:type="dcterms:W3CDTF">2025-07-23T07:48:00Z</dcterms:created>
  <dcterms:modified xsi:type="dcterms:W3CDTF">2025-07-25T07:06:00Z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eyJoZGlkIjoiNjRhMTk2ZmMyZWYyZjgxZDI1OWI2ZmQ5Zjc0MjI4N2EiLCJ1c2VySWQiOiIxNjY1MDM5NTQ0In0=</vt:lpwstr>
  </property>
  <property fmtid="{D5CDD505-2E9C-101B-9397-08002B2CF9AE}" pid="3" name="KSOProductBuildVer">
    <vt:lpwstr>2052-12.1.0.21915</vt:lpwstr>
  </property>
  <property fmtid="{D5CDD505-2E9C-101B-9397-08002B2CF9AE}" pid="4" name="ICV">
    <vt:lpwstr>01B3E151AA2F4CAD8930B33CE75C8008_12</vt:lpwstr>
  </property>
</Properties>
</file>